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Documento MS-Word di prova</w:t>
      </w:r>
    </w:p>
    <w:p>
      <w:pPr>
        <w:pStyle w:val="Author"/>
      </w:pPr>
      <w:r>
        <w:t xml:space="preserve">DV</w:t>
      </w:r>
    </w:p>
    <w:bookmarkStart w:id="20" w:name="testo-statico"/>
    <w:p>
      <w:pPr>
        <w:pStyle w:val="Heading2"/>
      </w:pPr>
      <w:r>
        <w:t xml:space="preserve">Testo statico</w:t>
      </w:r>
    </w:p>
    <w:p>
      <w:pPr>
        <w:pStyle w:val="FirstParagraph"/>
      </w:pPr>
      <w:r>
        <w:t xml:space="preserve">Questo è un primo paragrafo di testo che contiene varie opzioni di formattazione e due tipologie di liste: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testo in grassetto</w:t>
      </w:r>
    </w:p>
    <w:p>
      <w:pPr>
        <w:numPr>
          <w:ilvl w:val="0"/>
          <w:numId w:val="1001"/>
        </w:numPr>
      </w:pPr>
      <w:r>
        <w:rPr>
          <w:i/>
          <w:iCs/>
        </w:rPr>
        <w:t xml:space="preserve">testo in corsivo</w:t>
      </w:r>
    </w:p>
    <w:p>
      <w:pPr>
        <w:numPr>
          <w:ilvl w:val="0"/>
          <w:numId w:val="1001"/>
        </w:numPr>
      </w:pPr>
      <w:r>
        <w:rPr>
          <w:u w:val="single"/>
        </w:rPr>
        <w:t xml:space="preserve">testo sottolineato</w:t>
      </w:r>
    </w:p>
    <w:p>
      <w:pPr>
        <w:numPr>
          <w:ilvl w:val="0"/>
          <w:numId w:val="1001"/>
        </w:numPr>
      </w:pPr>
      <w:r>
        <w:rPr>
          <w:rStyle w:val="VerbatimChar"/>
        </w:rPr>
        <w:t xml:space="preserve">testo in modalità codice</w:t>
      </w:r>
    </w:p>
    <w:bookmarkEnd w:id="20"/>
    <w:bookmarkStart w:id="22" w:name="seconda-sezione"/>
    <w:p>
      <w:pPr>
        <w:pStyle w:val="Heading1"/>
      </w:pPr>
      <w:r>
        <w:t xml:space="preserve">Seconda sezione</w:t>
      </w:r>
    </w:p>
    <w:p>
      <w:pPr>
        <w:pStyle w:val="FirstParagraph"/>
      </w:pPr>
      <w:r>
        <w:t xml:space="preserve">Ecco una lista numerata che elenca i tipi di linguaggio che si possono sfruttare in</w:t>
      </w:r>
      <w:r>
        <w:t xml:space="preserve"> </w:t>
      </w:r>
      <w:r>
        <w:rPr>
          <w:rStyle w:val="VerbatimChar"/>
        </w:rPr>
        <w:t xml:space="preserve">Quarto</w:t>
      </w:r>
      <w:r>
        <w:t xml:space="preserve">:</w:t>
      </w:r>
    </w:p>
    <w:p>
      <w:pPr>
        <w:numPr>
          <w:ilvl w:val="0"/>
          <w:numId w:val="1002"/>
        </w:numPr>
      </w:pPr>
      <w:hyperlink r:id="rId21">
        <w:r>
          <w:rPr>
            <w:rStyle w:val="VerbatimChar"/>
          </w:rPr>
          <w:t xml:space="preserve">R</w:t>
        </w:r>
      </w:hyperlink>
    </w:p>
    <w:p>
      <w:pPr>
        <w:numPr>
          <w:ilvl w:val="0"/>
          <w:numId w:val="1002"/>
        </w:numPr>
      </w:pPr>
      <w:r>
        <w:t xml:space="preserve">Python</w:t>
      </w:r>
    </w:p>
    <w:p>
      <w:pPr>
        <w:numPr>
          <w:ilvl w:val="0"/>
          <w:numId w:val="1002"/>
        </w:numPr>
      </w:pPr>
      <w:r>
        <w:t xml:space="preserve">Julia</w:t>
      </w:r>
    </w:p>
    <w:p>
      <w:pPr>
        <w:numPr>
          <w:ilvl w:val="0"/>
          <w:numId w:val="1002"/>
        </w:numPr>
      </w:pPr>
      <w:r>
        <w:t xml:space="preserve">Observable JS</w:t>
      </w:r>
    </w:p>
    <w:p>
      <w:pPr>
        <w:pStyle w:val="FirstParagraph"/>
      </w:pPr>
      <m:oMathPara>
        <m:oMathParaPr>
          <m:jc m:val="center"/>
        </m:oMathParaPr>
        <m:oMath>
          <m:r>
            <m:t>f</m:t>
          </m:r>
          <m:d>
            <m:dPr>
              <m:begChr m:val="("/>
              <m:sepChr m:val=""/>
              <m:endChr m:val=")"/>
              <m:grow/>
            </m:dPr>
            <m:e>
              <m:r>
                <m:t>x</m:t>
              </m:r>
            </m:e>
          </m:d>
          <m:r>
            <m:rPr>
              <m:sty m:val="p"/>
            </m:rPr>
            <m:t>=</m:t>
          </m:r>
          <m:r>
            <m:t>P</m:t>
          </m:r>
          <m:d>
            <m:dPr>
              <m:begChr m:val="("/>
              <m:sepChr m:val=""/>
              <m:endChr m:val=")"/>
              <m:grow/>
            </m:dPr>
            <m:e>
              <m:r>
                <m:t>X</m:t>
              </m:r>
              <m:r>
                <m:rPr>
                  <m:sty m:val="p"/>
                </m:rPr>
                <m:t>=</m:t>
              </m:r>
              <m:r>
                <m:t>x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sepChr m:val=""/>
              <m:endChr m:val=")"/>
              <m:grow/>
            </m:dPr>
            <m:e>
              <m:f>
                <m:fPr>
                  <m:type m:val="noBar"/>
                </m:fPr>
                <m:num>
                  <m:r>
                    <m:t>n</m:t>
                  </m:r>
                </m:num>
                <m:den>
                  <m:r>
                    <m:t>π</m:t>
                  </m:r>
                </m:den>
              </m:f>
            </m:e>
          </m:d>
          <m:sSup>
            <m:e>
              <m:r>
                <m:t>π</m:t>
              </m:r>
            </m:e>
            <m:sup>
              <m:r>
                <m:t>x</m:t>
              </m:r>
            </m:sup>
          </m:sSup>
          <m:sSup>
            <m:e>
              <m:d>
                <m:dPr>
                  <m:begChr m:val="("/>
                  <m:sepChr m:val=""/>
                  <m:endChr m:val=")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−</m:t>
                  </m:r>
                  <m:r>
                    <m:t>π</m:t>
                  </m:r>
                </m:e>
              </m:d>
            </m:e>
            <m:sup>
              <m:r>
                <m:t>n</m:t>
              </m:r>
              <m:r>
                <m:rPr>
                  <m:sty m:val="p"/>
                </m:rPr>
                <m:t>−</m:t>
              </m:r>
              <m:r>
                <m:t>x</m:t>
              </m:r>
            </m:sup>
          </m:sSup>
        </m:oMath>
      </m:oMathPara>
    </w:p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b/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i/>
      <w:color w:val="5e5e5e"/>
      <w:shd w:val="clear" w:fill="f1f3f5"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i/>
      <w:color w:val="5e5e5e"/>
      <w:shd w:val="clear" w:fill="f1f3f5"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b/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i/>
      <w:color w:val="5e5e5e"/>
      <w:shd w:val="clear" w:fill="f1f3f5"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s://www.r-project.org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https://www.r-project.org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MS-Word di prova</dc:title>
  <dc:creator>DV</dc:creator>
  <cp:keywords/>
  <dcterms:created xsi:type="dcterms:W3CDTF">2025-11-05T16:33:52Z</dcterms:created>
  <dcterms:modified xsi:type="dcterms:W3CDTF">2025-11-05T16:33:52Z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